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47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3"/>
        <w:gridCol w:w="53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vertAlign w:val="baseline"/>
                <w:lang w:val="en-US" w:eastAsia="zh-CN" w:bidi="ar"/>
              </w:rPr>
              <w:t>政府采购进口产品专家论证意见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一、基本情况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13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5334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13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拟采购产品名称</w:t>
            </w:r>
          </w:p>
        </w:tc>
        <w:tc>
          <w:tcPr>
            <w:tcW w:w="5334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13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拟采购产品金额</w:t>
            </w:r>
          </w:p>
        </w:tc>
        <w:tc>
          <w:tcPr>
            <w:tcW w:w="5334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13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采购项目所属项目名称</w:t>
            </w:r>
          </w:p>
        </w:tc>
        <w:tc>
          <w:tcPr>
            <w:tcW w:w="5334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13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采购项目所属项目金额</w:t>
            </w:r>
          </w:p>
        </w:tc>
        <w:tc>
          <w:tcPr>
            <w:tcW w:w="5334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二、申请理由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□1.中国境内无法获取：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□2.无法以合理的商业条件获取：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□3.其他。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24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原因阐述：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24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三、专家论证意见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824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                    专  家  签  字  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824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24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                    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c2NTM2ZmRjNjNjZjkyYWNlMjJkOGVmMjBmYjAifQ=="/>
  </w:docVars>
  <w:rsids>
    <w:rsidRoot w:val="42D50AE8"/>
    <w:rsid w:val="42D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2023-01-16T10:00:00Z</dcterms:created>
  <dc:creator>燕</dc:creator>
  <cp:lastModifiedBy>燕</cp:lastModifiedBy>
  <dcterms:modified xsi:type="dcterms:W3CDTF">2023-01-16T10:01:51Z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7FF90B29EB58402985EC492B14B2773B</vt:lpwstr>
  </property>
</Properties>
</file>